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EA6" w:rsidRPr="00E54442" w:rsidRDefault="00320EA6" w:rsidP="00320EA6">
      <w:pPr>
        <w:pStyle w:val="Table1"/>
        <w:suppressAutoHyphens w:val="0"/>
        <w:spacing w:line="290" w:lineRule="auto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b/>
          <w:sz w:val="24"/>
          <w:szCs w:val="24"/>
        </w:rPr>
        <w:t xml:space="preserve">Příloha č. 2 - </w:t>
      </w:r>
      <w:r w:rsidRPr="00E54442">
        <w:rPr>
          <w:rFonts w:ascii="Times New Roman" w:hAnsi="Times New Roman"/>
          <w:sz w:val="24"/>
          <w:szCs w:val="24"/>
        </w:rPr>
        <w:t>Běžná údržba a drobné opravy a dohodnuté činnosti, které zajišťuje Správce pro Objednatele</w:t>
      </w:r>
    </w:p>
    <w:p w:rsidR="00320EA6" w:rsidRPr="00E54442" w:rsidRDefault="00320EA6" w:rsidP="00320EA6">
      <w:pPr>
        <w:pStyle w:val="Schedule1"/>
        <w:numPr>
          <w:ilvl w:val="0"/>
          <w:numId w:val="1"/>
        </w:numPr>
        <w:tabs>
          <w:tab w:val="clear" w:pos="1134"/>
          <w:tab w:val="num" w:pos="567"/>
        </w:tabs>
        <w:suppressAutoHyphens w:val="0"/>
        <w:spacing w:before="240" w:line="290" w:lineRule="auto"/>
        <w:ind w:left="567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Stavební charakter</w:t>
      </w:r>
    </w:p>
    <w:p w:rsidR="00320EA6" w:rsidRPr="00E54442" w:rsidRDefault="00320EA6" w:rsidP="00320EA6">
      <w:pPr>
        <w:pStyle w:val="alpha2"/>
        <w:numPr>
          <w:ilvl w:val="0"/>
          <w:numId w:val="3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opravy zdí, omítek, fasádních částí, příček atd.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lokální vysprávky podlah, krytů, vpustí a technologických otvorů v podlahách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lokální vyspravení střešních krytin, oplechování, klempířských prvků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čistění, opravy a výměny okapů, odpadů, svodů a žlabů, úklid střech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opravy uchycení a ukotvení nápisů, antén, zařízení umístěných na zdech, fasádách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výměny a opravy poškozených dveří (mimo požární dveře a požární uzávěry), zárubní, oken, parapetů, prahů, žaluzií, okenních folií apod.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servis, seřizování, promazávání, opravy a výměny dveřních, vratových a okenních systémů, včetně </w:t>
      </w:r>
      <w:proofErr w:type="spellStart"/>
      <w:r w:rsidRPr="00E54442">
        <w:rPr>
          <w:rFonts w:ascii="Times New Roman" w:hAnsi="Times New Roman"/>
          <w:sz w:val="24"/>
          <w:szCs w:val="24"/>
        </w:rPr>
        <w:t>elektročásti</w:t>
      </w:r>
      <w:proofErr w:type="spellEnd"/>
      <w:r w:rsidRPr="00E54442">
        <w:rPr>
          <w:rFonts w:ascii="Times New Roman" w:hAnsi="Times New Roman"/>
          <w:sz w:val="24"/>
          <w:szCs w:val="24"/>
        </w:rPr>
        <w:t xml:space="preserve"> a ovládacích prvků jak mechanických, tak elektronických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čištění, opravy, výměny dlažeb, obkladů, obložení stěn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vrtání otvorů pro zavěšování, kotvení předmětů, sloupků apod. včetně zodpovědnosti za neporušení vedení (případné uvedení do provozuschopného stavu)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zámečnické opravy, výměny a opravy zámků, kování, klíčů, </w:t>
      </w:r>
      <w:proofErr w:type="spellStart"/>
      <w:r w:rsidRPr="00E54442">
        <w:rPr>
          <w:rFonts w:ascii="Times New Roman" w:hAnsi="Times New Roman"/>
          <w:sz w:val="24"/>
          <w:szCs w:val="24"/>
        </w:rPr>
        <w:t>samozavíračů</w:t>
      </w:r>
      <w:proofErr w:type="spellEnd"/>
      <w:r w:rsidRPr="00E54442">
        <w:rPr>
          <w:rFonts w:ascii="Times New Roman" w:hAnsi="Times New Roman"/>
          <w:sz w:val="24"/>
          <w:szCs w:val="24"/>
        </w:rPr>
        <w:t xml:space="preserve"> dveří, madel, zarážek apod.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zámečnické opravy a údržba vrat, včetně pojezdů, kolejnic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sklenářské práce – výměny poškozených okenních a dveřních tabulí, zrcadel apod. 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malování, lakýrnické práce, tapetování, vodorovné a bezpečnostní značení v budovách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opravy a výměny podlahových krytin 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servis výtahů, eskalátorů a </w:t>
      </w:r>
      <w:proofErr w:type="spellStart"/>
      <w:r w:rsidRPr="00E54442">
        <w:rPr>
          <w:rFonts w:ascii="Times New Roman" w:hAnsi="Times New Roman"/>
          <w:sz w:val="24"/>
          <w:szCs w:val="24"/>
        </w:rPr>
        <w:t>travelátorů</w:t>
      </w:r>
      <w:proofErr w:type="spellEnd"/>
      <w:r w:rsidRPr="00E54442">
        <w:rPr>
          <w:rFonts w:ascii="Times New Roman" w:hAnsi="Times New Roman"/>
          <w:sz w:val="24"/>
          <w:szCs w:val="24"/>
        </w:rPr>
        <w:t xml:space="preserve"> včetně předepsaných revizí a vedení dokumentace dle platných předpisů a norem  </w:t>
      </w:r>
    </w:p>
    <w:p w:rsidR="00320EA6" w:rsidRPr="00E54442" w:rsidRDefault="00320EA6" w:rsidP="00320EA6">
      <w:pPr>
        <w:pStyle w:val="Schedule1"/>
        <w:numPr>
          <w:ilvl w:val="0"/>
          <w:numId w:val="1"/>
        </w:numPr>
        <w:tabs>
          <w:tab w:val="clear" w:pos="1134"/>
          <w:tab w:val="num" w:pos="567"/>
        </w:tabs>
        <w:suppressAutoHyphens w:val="0"/>
        <w:spacing w:before="240" w:line="290" w:lineRule="auto"/>
        <w:ind w:left="567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Voda, kanalizace, plyn</w:t>
      </w:r>
    </w:p>
    <w:p w:rsidR="00320EA6" w:rsidRPr="00E54442" w:rsidRDefault="00320EA6" w:rsidP="00320EA6">
      <w:pPr>
        <w:pStyle w:val="alpha2"/>
        <w:numPr>
          <w:ilvl w:val="0"/>
          <w:numId w:val="2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údržba, opravy a výměny kohoutků, baterií, sprch, umyvadel, vaniček, bezpečnostních sprch, sanitárního vybavení, mýdelníků, držáků atd. 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čištění a údržba odpadů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běžná údržba potrubních a kanalizačních rozvodů uvnitř budovy, lokální výměny poškozených částí potrubních rozvodů, opravy a výměny spojů, těsnění, hadic apod.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čerpání vody následkem zatopení šachet a podzemních prostor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lastRenderedPageBreak/>
        <w:t>běžná údržba plynovodních rozvodů uvnitř Objektu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běžná údržba a opravy boilerů, ohřívačů vody, zařízení pro úpravu vody, chlorovací zařízení apod.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běžná údržba a obsluha předčisticích zařízení (</w:t>
      </w:r>
      <w:proofErr w:type="spellStart"/>
      <w:r w:rsidRPr="00E54442">
        <w:rPr>
          <w:rFonts w:ascii="Times New Roman" w:hAnsi="Times New Roman"/>
          <w:sz w:val="24"/>
          <w:szCs w:val="24"/>
        </w:rPr>
        <w:t>lapolů</w:t>
      </w:r>
      <w:proofErr w:type="spellEnd"/>
      <w:r w:rsidRPr="00E54442">
        <w:rPr>
          <w:rFonts w:ascii="Times New Roman" w:hAnsi="Times New Roman"/>
          <w:sz w:val="24"/>
          <w:szCs w:val="24"/>
        </w:rPr>
        <w:t>)</w:t>
      </w:r>
    </w:p>
    <w:p w:rsidR="00320EA6" w:rsidRPr="00E54442" w:rsidRDefault="00320EA6" w:rsidP="00320EA6">
      <w:pPr>
        <w:pStyle w:val="Schedule1"/>
        <w:numPr>
          <w:ilvl w:val="0"/>
          <w:numId w:val="1"/>
        </w:numPr>
        <w:tabs>
          <w:tab w:val="clear" w:pos="1134"/>
          <w:tab w:val="num" w:pos="567"/>
        </w:tabs>
        <w:suppressAutoHyphens w:val="0"/>
        <w:spacing w:before="240" w:line="290" w:lineRule="auto"/>
        <w:ind w:left="567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Elektroúdržba</w:t>
      </w:r>
    </w:p>
    <w:p w:rsidR="00320EA6" w:rsidRPr="00E54442" w:rsidRDefault="00320EA6" w:rsidP="00320EA6">
      <w:pPr>
        <w:pStyle w:val="alpha2"/>
        <w:numPr>
          <w:ilvl w:val="0"/>
          <w:numId w:val="6"/>
        </w:numPr>
        <w:tabs>
          <w:tab w:val="clear" w:pos="680"/>
          <w:tab w:val="num" w:pos="1134"/>
        </w:tabs>
        <w:suppressAutoHyphens w:val="0"/>
        <w:autoSpaceDE w:val="0"/>
        <w:autoSpaceDN w:val="0"/>
        <w:adjustRightInd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údržbu, opravy, výměny a revize veškerých elektrických spotřebičů ve smyslu ČSN 33 1610, a souvisejících platných právních předpisů, vč. předepsaných kontrol a revizí těchto spotřebičů během používání a po opravách a úpravách na základě předaného seznamu inventáře a zařízení Objednatele, jichž se revize týkají. Doklady o revizích spotřebičů, archivované dle platných právních předpisů, budou na vyžádání předloženy Objednateli k nahlédnutí.</w:t>
      </w:r>
    </w:p>
    <w:p w:rsidR="00320EA6" w:rsidRPr="00E54442" w:rsidRDefault="00320EA6" w:rsidP="00320EA6">
      <w:pPr>
        <w:pStyle w:val="alpha2"/>
        <w:numPr>
          <w:ilvl w:val="0"/>
          <w:numId w:val="6"/>
        </w:numPr>
        <w:tabs>
          <w:tab w:val="clear" w:pos="680"/>
          <w:tab w:val="num" w:pos="1134"/>
        </w:tabs>
        <w:suppressAutoHyphens w:val="0"/>
        <w:autoSpaceDE w:val="0"/>
        <w:autoSpaceDN w:val="0"/>
        <w:adjustRightInd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údržba, opravy a výměny veškerých prvků vnitřních silnoproudých rozvodů v/na Objektu i mimo Objekt, pokud jsou z Infrastruktury Objektu napájeny,</w:t>
      </w:r>
    </w:p>
    <w:p w:rsidR="00320EA6" w:rsidRPr="00E54442" w:rsidRDefault="00320EA6" w:rsidP="00320EA6">
      <w:pPr>
        <w:pStyle w:val="alpha2"/>
        <w:numPr>
          <w:ilvl w:val="0"/>
          <w:numId w:val="6"/>
        </w:numPr>
        <w:tabs>
          <w:tab w:val="clear" w:pos="680"/>
          <w:tab w:val="num" w:pos="1134"/>
        </w:tabs>
        <w:suppressAutoHyphens w:val="0"/>
        <w:autoSpaceDE w:val="0"/>
        <w:autoSpaceDN w:val="0"/>
        <w:adjustRightInd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údržba, opravy a výměny veškerých prvků soustavy umělého osvětlení v/na Objektu, vč. nouzového osvětlení a vč. venkovního osvětlení, vč. překážkových návěstidel (jsou-li instalována), </w:t>
      </w:r>
    </w:p>
    <w:p w:rsidR="00320EA6" w:rsidRPr="00E54442" w:rsidRDefault="00320EA6" w:rsidP="00320EA6">
      <w:pPr>
        <w:pStyle w:val="Schedule1"/>
        <w:numPr>
          <w:ilvl w:val="0"/>
          <w:numId w:val="1"/>
        </w:numPr>
        <w:tabs>
          <w:tab w:val="clear" w:pos="1134"/>
          <w:tab w:val="num" w:pos="567"/>
        </w:tabs>
        <w:suppressAutoHyphens w:val="0"/>
        <w:spacing w:before="240" w:line="290" w:lineRule="auto"/>
        <w:ind w:left="567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Vytápění a chlazení</w:t>
      </w:r>
    </w:p>
    <w:p w:rsidR="00320EA6" w:rsidRPr="00E54442" w:rsidRDefault="00320EA6" w:rsidP="00320EA6">
      <w:pPr>
        <w:numPr>
          <w:ilvl w:val="0"/>
          <w:numId w:val="8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sz w:val="24"/>
          <w:szCs w:val="24"/>
        </w:rPr>
      </w:pPr>
      <w:r w:rsidRPr="00E54442">
        <w:rPr>
          <w:sz w:val="24"/>
          <w:szCs w:val="24"/>
        </w:rPr>
        <w:t xml:space="preserve">údržba, opravy a výměny radiátorů, ventilů 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údržba a opravy, seřizování a </w:t>
      </w:r>
      <w:proofErr w:type="spellStart"/>
      <w:r w:rsidRPr="00E54442">
        <w:rPr>
          <w:rFonts w:ascii="Times New Roman" w:hAnsi="Times New Roman"/>
          <w:sz w:val="24"/>
          <w:szCs w:val="24"/>
        </w:rPr>
        <w:t>zaregulování</w:t>
      </w:r>
      <w:proofErr w:type="spellEnd"/>
      <w:r w:rsidRPr="00E54442">
        <w:rPr>
          <w:rFonts w:ascii="Times New Roman" w:hAnsi="Times New Roman"/>
          <w:sz w:val="24"/>
          <w:szCs w:val="24"/>
        </w:rPr>
        <w:t xml:space="preserve"> zařízení pro technologie vytápění, chlazení 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seřizování, čištění a výměny hořáků, čištění a údržba kotlů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údržba výměníků, potrubních rozvodů, čerpadel, ventilů, teplovzdušných jednotek apod.</w:t>
      </w:r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běžná údržba a opravy </w:t>
      </w:r>
      <w:proofErr w:type="spellStart"/>
      <w:r w:rsidRPr="00E54442">
        <w:rPr>
          <w:rFonts w:ascii="Times New Roman" w:hAnsi="Times New Roman"/>
          <w:sz w:val="24"/>
          <w:szCs w:val="24"/>
        </w:rPr>
        <w:t>klimajednotek</w:t>
      </w:r>
      <w:proofErr w:type="spellEnd"/>
    </w:p>
    <w:p w:rsidR="00320EA6" w:rsidRPr="00E54442" w:rsidRDefault="00320EA6" w:rsidP="00320EA6">
      <w:pPr>
        <w:pStyle w:val="alpha2"/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běžná údržba a opravy systému </w:t>
      </w:r>
      <w:proofErr w:type="spellStart"/>
      <w:r w:rsidRPr="00E54442">
        <w:rPr>
          <w:rFonts w:ascii="Times New Roman" w:hAnsi="Times New Roman"/>
          <w:sz w:val="24"/>
          <w:szCs w:val="24"/>
        </w:rPr>
        <w:t>MaR</w:t>
      </w:r>
      <w:proofErr w:type="spellEnd"/>
    </w:p>
    <w:p w:rsidR="00320EA6" w:rsidRPr="00E54442" w:rsidRDefault="00320EA6" w:rsidP="00320EA6">
      <w:pPr>
        <w:pStyle w:val="Schedule1"/>
        <w:numPr>
          <w:ilvl w:val="0"/>
          <w:numId w:val="1"/>
        </w:numPr>
        <w:tabs>
          <w:tab w:val="clear" w:pos="1134"/>
          <w:tab w:val="num" w:pos="567"/>
        </w:tabs>
        <w:suppressAutoHyphens w:val="0"/>
        <w:spacing w:before="240" w:line="290" w:lineRule="auto"/>
        <w:ind w:left="567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Požární ochrana a bezpečnostní systémy</w:t>
      </w:r>
    </w:p>
    <w:p w:rsidR="00320EA6" w:rsidRPr="00E54442" w:rsidRDefault="00320EA6" w:rsidP="00320EA6">
      <w:pPr>
        <w:pStyle w:val="alpha2"/>
        <w:numPr>
          <w:ilvl w:val="0"/>
          <w:numId w:val="5"/>
        </w:numPr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opravy a údržba hydrantů </w:t>
      </w:r>
    </w:p>
    <w:p w:rsidR="00320EA6" w:rsidRPr="00E54442" w:rsidRDefault="00320EA6" w:rsidP="00320EA6">
      <w:pPr>
        <w:pStyle w:val="alpha2"/>
        <w:numPr>
          <w:ilvl w:val="0"/>
          <w:numId w:val="5"/>
        </w:numPr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opravy a údržba PHP, SHZ, zařízení EPS a jiných vyhrazených protipožárních zařízení</w:t>
      </w:r>
    </w:p>
    <w:p w:rsidR="00320EA6" w:rsidRPr="00E54442" w:rsidRDefault="00320EA6" w:rsidP="00320EA6">
      <w:pPr>
        <w:pStyle w:val="Schedule1"/>
        <w:numPr>
          <w:ilvl w:val="0"/>
          <w:numId w:val="1"/>
        </w:numPr>
        <w:tabs>
          <w:tab w:val="clear" w:pos="1134"/>
          <w:tab w:val="num" w:pos="567"/>
        </w:tabs>
        <w:suppressAutoHyphens w:val="0"/>
        <w:spacing w:before="240" w:line="290" w:lineRule="auto"/>
        <w:ind w:left="567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Ochrana životního prostředí</w:t>
      </w:r>
    </w:p>
    <w:p w:rsidR="00320EA6" w:rsidRPr="00E54442" w:rsidRDefault="00320EA6" w:rsidP="00320EA6">
      <w:pPr>
        <w:pStyle w:val="Table1"/>
        <w:numPr>
          <w:ilvl w:val="0"/>
          <w:numId w:val="7"/>
        </w:numPr>
        <w:suppressAutoHyphens w:val="0"/>
        <w:spacing w:before="0" w:after="120" w:line="276" w:lineRule="auto"/>
        <w:ind w:left="1134" w:hanging="567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zajištění plnění zákonných povinností dle složkových zákonů na ochranu životního prostředí</w:t>
      </w:r>
    </w:p>
    <w:p w:rsidR="00320EA6" w:rsidRPr="00E54442" w:rsidRDefault="00320EA6" w:rsidP="00320EA6">
      <w:pPr>
        <w:pStyle w:val="Table1"/>
        <w:numPr>
          <w:ilvl w:val="0"/>
          <w:numId w:val="7"/>
        </w:numPr>
        <w:suppressAutoHyphens w:val="0"/>
        <w:spacing w:before="0" w:after="120" w:line="276" w:lineRule="auto"/>
        <w:ind w:left="1134" w:hanging="567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zpracování řídicí dokumentace </w:t>
      </w:r>
    </w:p>
    <w:p w:rsidR="00320EA6" w:rsidRPr="00E54442" w:rsidRDefault="00320EA6" w:rsidP="00320EA6">
      <w:pPr>
        <w:pStyle w:val="Table1"/>
        <w:numPr>
          <w:ilvl w:val="0"/>
          <w:numId w:val="7"/>
        </w:numPr>
        <w:suppressAutoHyphens w:val="0"/>
        <w:spacing w:before="0" w:after="120" w:line="276" w:lineRule="auto"/>
        <w:ind w:left="1134" w:hanging="567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zajištění technického vybavení pro řádné fungování odpadového hospodářství</w:t>
      </w:r>
    </w:p>
    <w:p w:rsidR="00320EA6" w:rsidRPr="00E54442" w:rsidRDefault="00320EA6" w:rsidP="00320EA6">
      <w:pPr>
        <w:pStyle w:val="Table1"/>
        <w:numPr>
          <w:ilvl w:val="0"/>
          <w:numId w:val="7"/>
        </w:numPr>
        <w:suppressAutoHyphens w:val="0"/>
        <w:spacing w:before="0" w:after="120" w:line="276" w:lineRule="auto"/>
        <w:ind w:left="1134" w:hanging="567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lastRenderedPageBreak/>
        <w:t>zajištění kontrolní činnosti včetně vzorkování ve vodním hospodářství</w:t>
      </w:r>
    </w:p>
    <w:p w:rsidR="00320EA6" w:rsidRPr="00E54442" w:rsidRDefault="00320EA6" w:rsidP="00320EA6">
      <w:pPr>
        <w:pStyle w:val="Table1"/>
        <w:suppressAutoHyphens w:val="0"/>
        <w:spacing w:before="0" w:after="120" w:line="276" w:lineRule="auto"/>
        <w:outlineLvl w:val="0"/>
        <w:rPr>
          <w:rFonts w:ascii="Times New Roman" w:hAnsi="Times New Roman"/>
          <w:sz w:val="24"/>
          <w:szCs w:val="24"/>
        </w:rPr>
      </w:pPr>
    </w:p>
    <w:p w:rsidR="00320EA6" w:rsidRPr="00E54442" w:rsidRDefault="00320EA6" w:rsidP="00320EA6">
      <w:pPr>
        <w:pStyle w:val="Schedule1"/>
        <w:numPr>
          <w:ilvl w:val="0"/>
          <w:numId w:val="1"/>
        </w:numPr>
        <w:tabs>
          <w:tab w:val="clear" w:pos="1134"/>
          <w:tab w:val="num" w:pos="567"/>
        </w:tabs>
        <w:suppressAutoHyphens w:val="0"/>
        <w:spacing w:before="240" w:line="290" w:lineRule="auto"/>
        <w:ind w:left="567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Provoz a úklid veřejných WC </w:t>
      </w:r>
      <w:r w:rsidR="00745188">
        <w:rPr>
          <w:rFonts w:ascii="Times New Roman" w:hAnsi="Times New Roman"/>
          <w:sz w:val="24"/>
          <w:szCs w:val="24"/>
        </w:rPr>
        <w:t xml:space="preserve">a sprch </w:t>
      </w:r>
      <w:r w:rsidRPr="00E54442">
        <w:rPr>
          <w:rFonts w:ascii="Times New Roman" w:hAnsi="Times New Roman"/>
          <w:sz w:val="24"/>
          <w:szCs w:val="24"/>
        </w:rPr>
        <w:t>umístěných v Objektech</w:t>
      </w:r>
    </w:p>
    <w:p w:rsidR="00320EA6" w:rsidRPr="00E54442" w:rsidRDefault="00320EA6" w:rsidP="00320EA6">
      <w:pPr>
        <w:pStyle w:val="Table1"/>
        <w:rPr>
          <w:rFonts w:ascii="Times New Roman" w:hAnsi="Times New Roman"/>
          <w:sz w:val="24"/>
          <w:szCs w:val="24"/>
        </w:rPr>
      </w:pPr>
    </w:p>
    <w:p w:rsidR="00320EA6" w:rsidRPr="00E54442" w:rsidRDefault="00320EA6" w:rsidP="00320EA6">
      <w:pPr>
        <w:pStyle w:val="Table1"/>
        <w:numPr>
          <w:ilvl w:val="0"/>
          <w:numId w:val="10"/>
        </w:numPr>
        <w:ind w:left="426" w:hanging="426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Správce se zavazuje:</w:t>
      </w:r>
    </w:p>
    <w:p w:rsidR="00320EA6" w:rsidRPr="00E54442" w:rsidRDefault="00320EA6" w:rsidP="00320EA6">
      <w:pPr>
        <w:pStyle w:val="Table1"/>
        <w:numPr>
          <w:ilvl w:val="0"/>
          <w:numId w:val="9"/>
        </w:numPr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provádět obsluhu veřejných WC</w:t>
      </w:r>
      <w:r w:rsidR="00745188">
        <w:rPr>
          <w:rFonts w:ascii="Times New Roman" w:hAnsi="Times New Roman"/>
          <w:sz w:val="24"/>
          <w:szCs w:val="24"/>
        </w:rPr>
        <w:t xml:space="preserve"> a sprch</w:t>
      </w:r>
      <w:r w:rsidRPr="00E54442">
        <w:rPr>
          <w:rFonts w:ascii="Times New Roman" w:hAnsi="Times New Roman"/>
          <w:sz w:val="24"/>
          <w:szCs w:val="24"/>
        </w:rPr>
        <w:t xml:space="preserve"> po celou otevírací dobu</w:t>
      </w:r>
      <w:r w:rsidR="00745188">
        <w:rPr>
          <w:rFonts w:ascii="Times New Roman" w:hAnsi="Times New Roman"/>
          <w:sz w:val="24"/>
          <w:szCs w:val="24"/>
        </w:rPr>
        <w:t xml:space="preserve"> Objektu;</w:t>
      </w:r>
    </w:p>
    <w:p w:rsidR="00320EA6" w:rsidRPr="00E54442" w:rsidRDefault="00320EA6" w:rsidP="00320EA6">
      <w:pPr>
        <w:pStyle w:val="Table1"/>
        <w:numPr>
          <w:ilvl w:val="0"/>
          <w:numId w:val="9"/>
        </w:numPr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že bude mít obsluha dostatečnou jazykovou vybavenost</w:t>
      </w:r>
      <w:r w:rsidR="00745188">
        <w:rPr>
          <w:rFonts w:ascii="Times New Roman" w:hAnsi="Times New Roman"/>
          <w:sz w:val="24"/>
          <w:szCs w:val="24"/>
        </w:rPr>
        <w:t xml:space="preserve"> – ČJ na úrovni rodilého mluvčího, AJ minimálně B1 dle společného evropského referenčního rámce</w:t>
      </w:r>
      <w:r w:rsidRPr="00E54442">
        <w:rPr>
          <w:rFonts w:ascii="Times New Roman" w:hAnsi="Times New Roman"/>
          <w:sz w:val="24"/>
          <w:szCs w:val="24"/>
        </w:rPr>
        <w:t>;</w:t>
      </w:r>
    </w:p>
    <w:p w:rsidR="00320EA6" w:rsidRPr="00E54442" w:rsidRDefault="00320EA6" w:rsidP="00320EA6">
      <w:pPr>
        <w:pStyle w:val="Table1"/>
        <w:numPr>
          <w:ilvl w:val="0"/>
          <w:numId w:val="9"/>
        </w:numPr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provádět průběžnou kontrolu stavu veřejných WC</w:t>
      </w:r>
      <w:r w:rsidR="00D57F6D">
        <w:rPr>
          <w:rFonts w:ascii="Times New Roman" w:hAnsi="Times New Roman"/>
          <w:sz w:val="24"/>
          <w:szCs w:val="24"/>
        </w:rPr>
        <w:t xml:space="preserve"> a sprch</w:t>
      </w:r>
      <w:r w:rsidRPr="00E54442">
        <w:rPr>
          <w:rFonts w:ascii="Times New Roman" w:hAnsi="Times New Roman"/>
          <w:sz w:val="24"/>
          <w:szCs w:val="24"/>
        </w:rPr>
        <w:t xml:space="preserve"> a zjištěné nedostatky neprodleně oznámit Provozu </w:t>
      </w:r>
      <w:proofErr w:type="spellStart"/>
      <w:r w:rsidRPr="00E54442">
        <w:rPr>
          <w:rFonts w:ascii="Times New Roman" w:hAnsi="Times New Roman"/>
          <w:sz w:val="24"/>
          <w:szCs w:val="24"/>
        </w:rPr>
        <w:t>velína</w:t>
      </w:r>
      <w:proofErr w:type="spellEnd"/>
      <w:r w:rsidRPr="00E54442">
        <w:rPr>
          <w:rFonts w:ascii="Times New Roman" w:hAnsi="Times New Roman"/>
          <w:sz w:val="24"/>
          <w:szCs w:val="24"/>
        </w:rPr>
        <w:t xml:space="preserve"> (viz příloha č. 7), který zajistí případnou Opravu (viz příloha č. 9);</w:t>
      </w:r>
    </w:p>
    <w:p w:rsidR="00320EA6" w:rsidRPr="00E54442" w:rsidRDefault="00320EA6" w:rsidP="00320EA6">
      <w:pPr>
        <w:pStyle w:val="Table1"/>
        <w:numPr>
          <w:ilvl w:val="0"/>
          <w:numId w:val="9"/>
        </w:numPr>
        <w:ind w:left="1134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udržovat tato zařízení a vybavení v provozuschopném stavu a zajišťovat jejich Úklid (viz příloha č. 10), a provádět výměnu či doplňování potřebné pro zachování odpovídajících hygienických, bezpečnostních a dalších podmínek nezbytných pro dosažení účelu sledovaného touto Smlouvou;</w:t>
      </w:r>
    </w:p>
    <w:p w:rsidR="00320EA6" w:rsidRPr="00E54442" w:rsidRDefault="00D57F6D" w:rsidP="00320EA6">
      <w:pPr>
        <w:pStyle w:val="Table1"/>
        <w:numPr>
          <w:ilvl w:val="0"/>
          <w:numId w:val="9"/>
        </w:numPr>
        <w:spacing w:after="120"/>
        <w:ind w:left="1134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mít </w:t>
      </w:r>
      <w:r w:rsidR="00320EA6" w:rsidRPr="00E54442">
        <w:rPr>
          <w:rFonts w:ascii="Times New Roman" w:hAnsi="Times New Roman"/>
          <w:sz w:val="24"/>
          <w:szCs w:val="24"/>
        </w:rPr>
        <w:t xml:space="preserve">zodpovědnost za vystavení </w:t>
      </w:r>
      <w:r>
        <w:rPr>
          <w:rFonts w:ascii="Times New Roman" w:hAnsi="Times New Roman"/>
          <w:sz w:val="24"/>
          <w:szCs w:val="24"/>
        </w:rPr>
        <w:t>daňového dokladu (</w:t>
      </w:r>
      <w:r w:rsidR="00320EA6" w:rsidRPr="00E54442">
        <w:rPr>
          <w:rFonts w:ascii="Times New Roman" w:hAnsi="Times New Roman"/>
          <w:sz w:val="24"/>
          <w:szCs w:val="24"/>
        </w:rPr>
        <w:t>účtenky</w:t>
      </w:r>
      <w:r>
        <w:rPr>
          <w:rFonts w:ascii="Times New Roman" w:hAnsi="Times New Roman"/>
          <w:sz w:val="24"/>
          <w:szCs w:val="24"/>
        </w:rPr>
        <w:t>)</w:t>
      </w:r>
      <w:r w:rsidR="00320EA6" w:rsidRPr="00E54442">
        <w:rPr>
          <w:rFonts w:ascii="Times New Roman" w:hAnsi="Times New Roman"/>
          <w:sz w:val="24"/>
          <w:szCs w:val="24"/>
        </w:rPr>
        <w:t xml:space="preserve"> v případě žádosti zákazníka.</w:t>
      </w:r>
      <w:r>
        <w:rPr>
          <w:rFonts w:ascii="Times New Roman" w:hAnsi="Times New Roman"/>
          <w:sz w:val="24"/>
          <w:szCs w:val="24"/>
        </w:rPr>
        <w:t xml:space="preserve"> V případě uložení pokuty správním orgánem za porušení této povinnosti je Správce povinen uhradit Objednateli tuto pokutu v plné výši.</w:t>
      </w:r>
    </w:p>
    <w:p w:rsidR="00320EA6" w:rsidRPr="00E54442" w:rsidRDefault="00320EA6" w:rsidP="00320EA6">
      <w:pPr>
        <w:pStyle w:val="Table1"/>
        <w:numPr>
          <w:ilvl w:val="0"/>
          <w:numId w:val="10"/>
        </w:numPr>
        <w:spacing w:after="120"/>
        <w:ind w:left="426" w:hanging="426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Správce je povinen Úklid provádět s maximální péčí. Úklid může být prováděn pouze bezúhonnými osobami, u nichž je předpoklad, že budou své povinnosti plnit řádně a nebudou zneužívat důvěry, která jim byla dána umožněním vstupu do Objektů. Listiny obsahující citlivé údaje nemohou být volně ukládány do odpadu.</w:t>
      </w:r>
    </w:p>
    <w:p w:rsidR="00320EA6" w:rsidRPr="00E54442" w:rsidRDefault="00320EA6" w:rsidP="00320EA6">
      <w:pPr>
        <w:pStyle w:val="Table1"/>
        <w:numPr>
          <w:ilvl w:val="0"/>
          <w:numId w:val="10"/>
        </w:numPr>
        <w:spacing w:after="120"/>
        <w:ind w:left="426" w:hanging="426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Správce je povinen průběžně zapisovat do „knihy úklidu“ </w:t>
      </w:r>
      <w:r w:rsidRPr="00977D83">
        <w:rPr>
          <w:rFonts w:ascii="Times New Roman" w:hAnsi="Times New Roman"/>
          <w:sz w:val="24"/>
          <w:szCs w:val="24"/>
        </w:rPr>
        <w:t>(viz příloha č. 10</w:t>
      </w:r>
      <w:r w:rsidR="00977D83">
        <w:rPr>
          <w:rFonts w:ascii="Times New Roman" w:hAnsi="Times New Roman"/>
          <w:sz w:val="24"/>
          <w:szCs w:val="24"/>
        </w:rPr>
        <w:t xml:space="preserve"> tabulková část</w:t>
      </w:r>
      <w:r w:rsidRPr="00977D83">
        <w:rPr>
          <w:rFonts w:ascii="Times New Roman" w:hAnsi="Times New Roman"/>
          <w:sz w:val="24"/>
          <w:szCs w:val="24"/>
        </w:rPr>
        <w:t xml:space="preserve">, </w:t>
      </w:r>
      <w:r w:rsidR="00977D83">
        <w:rPr>
          <w:rFonts w:ascii="Times New Roman" w:hAnsi="Times New Roman"/>
          <w:sz w:val="24"/>
          <w:szCs w:val="24"/>
        </w:rPr>
        <w:t>list</w:t>
      </w:r>
      <w:r w:rsidRPr="00977D83">
        <w:rPr>
          <w:rFonts w:ascii="Times New Roman" w:hAnsi="Times New Roman"/>
          <w:sz w:val="24"/>
          <w:szCs w:val="24"/>
        </w:rPr>
        <w:t xml:space="preserve"> C)</w:t>
      </w:r>
      <w:r w:rsidRPr="00E54442">
        <w:rPr>
          <w:rFonts w:ascii="Times New Roman" w:hAnsi="Times New Roman"/>
          <w:sz w:val="24"/>
          <w:szCs w:val="24"/>
        </w:rPr>
        <w:t xml:space="preserve"> začátek, konec a druh Úklidu.</w:t>
      </w:r>
    </w:p>
    <w:p w:rsidR="00320EA6" w:rsidRPr="00E54442" w:rsidRDefault="00320EA6" w:rsidP="00320EA6">
      <w:pPr>
        <w:pStyle w:val="Table1"/>
        <w:numPr>
          <w:ilvl w:val="0"/>
          <w:numId w:val="10"/>
        </w:numPr>
        <w:spacing w:after="120"/>
        <w:ind w:left="425" w:hanging="425"/>
        <w:jc w:val="left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Objednatel je povinen Správce písemně upozornit na špatnou kvalitu Úklidu. Správce je povinen nedostatky neprodleně napravit. Při další výzvě je Objednatel oprávněn požadovat smluvní pokutu dle čl. 11.2 této Smlouvy. </w:t>
      </w:r>
    </w:p>
    <w:p w:rsidR="00320EA6" w:rsidRPr="00E54442" w:rsidRDefault="00320EA6" w:rsidP="00320EA6">
      <w:pPr>
        <w:pStyle w:val="Table1"/>
        <w:numPr>
          <w:ilvl w:val="0"/>
          <w:numId w:val="10"/>
        </w:numPr>
        <w:spacing w:after="120"/>
        <w:ind w:left="425" w:hanging="425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Správce odpovídá Objednateli za škodu, kterou by způsobil vlastním pochybením, nesprávným postupem, jiným jednáním (např. při ztrátě klíčů), apod. Škodu je povinen urychleně nahradit z vlastních zdrojů</w:t>
      </w:r>
      <w:r w:rsidR="00977D83">
        <w:rPr>
          <w:rFonts w:ascii="Times New Roman" w:hAnsi="Times New Roman"/>
          <w:sz w:val="24"/>
          <w:szCs w:val="24"/>
        </w:rPr>
        <w:t xml:space="preserve"> ve lhůtě určené Objednatelem</w:t>
      </w:r>
      <w:r w:rsidRPr="00E54442">
        <w:rPr>
          <w:rFonts w:ascii="Times New Roman" w:hAnsi="Times New Roman"/>
          <w:sz w:val="24"/>
          <w:szCs w:val="24"/>
        </w:rPr>
        <w:t>.</w:t>
      </w:r>
    </w:p>
    <w:p w:rsidR="00320EA6" w:rsidRPr="00E54442" w:rsidRDefault="00320EA6" w:rsidP="00320EA6">
      <w:pPr>
        <w:pStyle w:val="Table1"/>
        <w:numPr>
          <w:ilvl w:val="0"/>
          <w:numId w:val="10"/>
        </w:numPr>
        <w:spacing w:after="120"/>
        <w:ind w:left="426" w:hanging="426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Kontaktní osoby oprávněné jednat ve věcech zajištění Úklidu</w:t>
      </w:r>
      <w:r w:rsidR="00977D83">
        <w:rPr>
          <w:rFonts w:ascii="Times New Roman" w:hAnsi="Times New Roman"/>
          <w:sz w:val="24"/>
          <w:szCs w:val="24"/>
        </w:rPr>
        <w:t>, Běžné údržby a drobných oprav</w:t>
      </w:r>
      <w:bookmarkStart w:id="0" w:name="_GoBack"/>
      <w:bookmarkEnd w:id="0"/>
      <w:r w:rsidRPr="00E54442">
        <w:rPr>
          <w:rFonts w:ascii="Times New Roman" w:hAnsi="Times New Roman"/>
          <w:sz w:val="24"/>
          <w:szCs w:val="24"/>
        </w:rPr>
        <w:t>:</w:t>
      </w:r>
    </w:p>
    <w:p w:rsidR="003550D3" w:rsidRDefault="00320EA6" w:rsidP="00320EA6">
      <w:pPr>
        <w:pStyle w:val="Table1"/>
        <w:numPr>
          <w:ilvl w:val="0"/>
          <w:numId w:val="11"/>
        </w:numPr>
        <w:spacing w:after="12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za Objednatele:</w:t>
      </w:r>
    </w:p>
    <w:p w:rsidR="00320EA6" w:rsidRDefault="00320EA6" w:rsidP="003550D3">
      <w:pPr>
        <w:pStyle w:val="Table1"/>
        <w:spacing w:after="12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……………………, tel.: ……………, e-mail: ………………….</w:t>
      </w:r>
    </w:p>
    <w:p w:rsidR="003550D3" w:rsidRDefault="003550D3" w:rsidP="003550D3">
      <w:pPr>
        <w:pStyle w:val="Table1"/>
        <w:spacing w:after="12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……………………, tel.: ……………, e-mail: ………………….</w:t>
      </w:r>
    </w:p>
    <w:p w:rsidR="003550D3" w:rsidRDefault="003550D3" w:rsidP="003550D3">
      <w:pPr>
        <w:pStyle w:val="Table1"/>
        <w:spacing w:after="12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……………………, tel.: ……………, e-mail: ………………….</w:t>
      </w:r>
    </w:p>
    <w:p w:rsidR="003550D3" w:rsidRPr="00E54442" w:rsidRDefault="003550D3" w:rsidP="003550D3">
      <w:pPr>
        <w:pStyle w:val="Table1"/>
        <w:spacing w:after="12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lastRenderedPageBreak/>
        <w:t>……………………, tel.: ……………, e-mail: ………………….</w:t>
      </w:r>
    </w:p>
    <w:p w:rsidR="003550D3" w:rsidRPr="00E54442" w:rsidRDefault="003550D3" w:rsidP="003550D3">
      <w:pPr>
        <w:pStyle w:val="Table1"/>
        <w:spacing w:after="12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……………………, tel.: ……………, e-mail: ………………….</w:t>
      </w:r>
    </w:p>
    <w:p w:rsidR="003550D3" w:rsidRPr="00E54442" w:rsidRDefault="003550D3" w:rsidP="003550D3">
      <w:pPr>
        <w:pStyle w:val="Table1"/>
        <w:spacing w:after="120"/>
        <w:rPr>
          <w:rFonts w:ascii="Times New Roman" w:hAnsi="Times New Roman"/>
          <w:sz w:val="24"/>
          <w:szCs w:val="24"/>
        </w:rPr>
      </w:pPr>
    </w:p>
    <w:p w:rsidR="00320EA6" w:rsidRDefault="00320EA6" w:rsidP="00320EA6">
      <w:pPr>
        <w:pStyle w:val="Table1"/>
        <w:numPr>
          <w:ilvl w:val="0"/>
          <w:numId w:val="11"/>
        </w:numPr>
        <w:spacing w:after="12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za Správce: ………………………., tel.: ……………, e-mail: ………………….</w:t>
      </w:r>
    </w:p>
    <w:p w:rsidR="00977D83" w:rsidRPr="00E54442" w:rsidRDefault="00977D83" w:rsidP="00977D83">
      <w:pPr>
        <w:pStyle w:val="Table1"/>
        <w:spacing w:after="120"/>
        <w:rPr>
          <w:rFonts w:ascii="Times New Roman" w:hAnsi="Times New Roman"/>
          <w:sz w:val="24"/>
          <w:szCs w:val="24"/>
        </w:rPr>
      </w:pPr>
    </w:p>
    <w:p w:rsidR="00320EA6" w:rsidRPr="00E54442" w:rsidRDefault="00320EA6" w:rsidP="00320EA6">
      <w:pPr>
        <w:pStyle w:val="Table1"/>
        <w:numPr>
          <w:ilvl w:val="0"/>
          <w:numId w:val="10"/>
        </w:numPr>
        <w:spacing w:after="120"/>
        <w:ind w:left="425" w:hanging="425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Sprchy: </w:t>
      </w:r>
    </w:p>
    <w:p w:rsidR="003550D3" w:rsidRPr="004865F7" w:rsidRDefault="003550D3" w:rsidP="003550D3">
      <w:pPr>
        <w:pStyle w:val="Table1"/>
        <w:spacing w:after="120"/>
        <w:rPr>
          <w:rFonts w:ascii="Times New Roman" w:hAnsi="Times New Roman"/>
          <w:sz w:val="24"/>
          <w:szCs w:val="24"/>
        </w:rPr>
      </w:pPr>
      <w:r w:rsidRPr="004865F7">
        <w:rPr>
          <w:rFonts w:ascii="Times New Roman" w:hAnsi="Times New Roman"/>
          <w:sz w:val="24"/>
          <w:szCs w:val="24"/>
        </w:rPr>
        <w:t xml:space="preserve">Správce </w:t>
      </w:r>
      <w:r w:rsidR="00462C56" w:rsidRPr="004865F7">
        <w:rPr>
          <w:rFonts w:ascii="Times New Roman" w:hAnsi="Times New Roman"/>
          <w:sz w:val="24"/>
          <w:szCs w:val="24"/>
        </w:rPr>
        <w:t>se zavazuje</w:t>
      </w:r>
      <w:r w:rsidRPr="004865F7">
        <w:rPr>
          <w:rFonts w:ascii="Times New Roman" w:hAnsi="Times New Roman"/>
          <w:sz w:val="24"/>
          <w:szCs w:val="24"/>
        </w:rPr>
        <w:t xml:space="preserve"> zajištovat obsluhu sprch se zajištěním </w:t>
      </w:r>
      <w:r w:rsidR="00D57F6D" w:rsidRPr="004865F7">
        <w:rPr>
          <w:rFonts w:ascii="Times New Roman" w:hAnsi="Times New Roman"/>
          <w:sz w:val="24"/>
          <w:szCs w:val="24"/>
        </w:rPr>
        <w:t xml:space="preserve">služby na vypůjčení čistých </w:t>
      </w:r>
      <w:r w:rsidRPr="004865F7">
        <w:rPr>
          <w:rFonts w:ascii="Times New Roman" w:hAnsi="Times New Roman"/>
          <w:sz w:val="24"/>
          <w:szCs w:val="24"/>
        </w:rPr>
        <w:t>ručníků</w:t>
      </w:r>
      <w:r w:rsidR="00D57F6D" w:rsidRPr="004865F7">
        <w:rPr>
          <w:rFonts w:ascii="Times New Roman" w:hAnsi="Times New Roman"/>
          <w:sz w:val="24"/>
          <w:szCs w:val="24"/>
        </w:rPr>
        <w:t xml:space="preserve"> pro veřejnost. Zpoplatnění této služby je maximálně …. ,- Kč, přičemž Správce za každé využití sprchy uhradí Objednateli poplatek 20,- Kč způsobem uvedeným v příloze č. 13 Smlouvy Zpracování finanční hotovosti, zbývající část poplatku za využití služby připadá Objednateli a slouží ke krytí nákladů na obsluhu sprch, jejich údržbu a </w:t>
      </w:r>
      <w:r w:rsidR="00462C56" w:rsidRPr="004865F7">
        <w:rPr>
          <w:rFonts w:ascii="Times New Roman" w:hAnsi="Times New Roman"/>
          <w:sz w:val="24"/>
          <w:szCs w:val="24"/>
        </w:rPr>
        <w:t>na službu vypůjčení čistých ručníků</w:t>
      </w:r>
      <w:r w:rsidR="00D57F6D" w:rsidRPr="004865F7">
        <w:rPr>
          <w:rFonts w:ascii="Times New Roman" w:hAnsi="Times New Roman"/>
          <w:sz w:val="24"/>
          <w:szCs w:val="24"/>
        </w:rPr>
        <w:t xml:space="preserve">. </w:t>
      </w:r>
      <w:r w:rsidR="00462C56" w:rsidRPr="004865F7">
        <w:rPr>
          <w:rFonts w:ascii="Times New Roman" w:hAnsi="Times New Roman"/>
          <w:sz w:val="24"/>
          <w:szCs w:val="24"/>
        </w:rPr>
        <w:t xml:space="preserve">Správce odpovídá za hygienické standardy a vysokou úroveň této služby. </w:t>
      </w:r>
      <w:r w:rsidR="00D57F6D" w:rsidRPr="004865F7">
        <w:rPr>
          <w:rFonts w:ascii="Times New Roman" w:hAnsi="Times New Roman"/>
          <w:sz w:val="24"/>
          <w:szCs w:val="24"/>
        </w:rPr>
        <w:t xml:space="preserve">Správce je povinen vést </w:t>
      </w:r>
      <w:r w:rsidR="00462C56" w:rsidRPr="004865F7">
        <w:rPr>
          <w:rFonts w:ascii="Times New Roman" w:hAnsi="Times New Roman"/>
          <w:sz w:val="24"/>
          <w:szCs w:val="24"/>
        </w:rPr>
        <w:t xml:space="preserve">písemnou </w:t>
      </w:r>
      <w:r w:rsidR="00D57F6D" w:rsidRPr="004865F7">
        <w:rPr>
          <w:rFonts w:ascii="Times New Roman" w:hAnsi="Times New Roman"/>
          <w:sz w:val="24"/>
          <w:szCs w:val="24"/>
        </w:rPr>
        <w:t>evidenci jednotlivých vstupů do sprch, kterou bude Objednateli odevzdávat vždy poslední den daného měsíce</w:t>
      </w:r>
      <w:r w:rsidR="00462C56" w:rsidRPr="004865F7">
        <w:rPr>
          <w:rFonts w:ascii="Times New Roman" w:hAnsi="Times New Roman"/>
          <w:sz w:val="24"/>
          <w:szCs w:val="24"/>
        </w:rPr>
        <w:t xml:space="preserve"> spolu s vyúčtováním vybraných finančních prostředků (celkový poplatek a poplatek určený Objednateli)</w:t>
      </w:r>
      <w:r w:rsidR="00D57F6D" w:rsidRPr="004865F7">
        <w:rPr>
          <w:rFonts w:ascii="Times New Roman" w:hAnsi="Times New Roman"/>
          <w:sz w:val="24"/>
          <w:szCs w:val="24"/>
        </w:rPr>
        <w:t xml:space="preserve">. Správce bere na vědomí, že Objednatel může v průběhu platnosti a účinnosti Smlouvy zavést elektronickou evidenci využívání sprch a zavazuje se mu poskytnout veškerou nezbytnou součinnost včetně akceptace a dodržení nově stanovených postupů při využívání sprch. </w:t>
      </w:r>
    </w:p>
    <w:p w:rsidR="003550D3" w:rsidRPr="004865F7" w:rsidRDefault="00462C56" w:rsidP="00462C56">
      <w:pPr>
        <w:pStyle w:val="Table1"/>
        <w:spacing w:after="120"/>
        <w:rPr>
          <w:rFonts w:ascii="Times New Roman" w:hAnsi="Times New Roman"/>
          <w:sz w:val="24"/>
          <w:szCs w:val="24"/>
        </w:rPr>
      </w:pPr>
      <w:r w:rsidRPr="004865F7">
        <w:rPr>
          <w:rFonts w:ascii="Times New Roman" w:hAnsi="Times New Roman"/>
          <w:sz w:val="24"/>
          <w:szCs w:val="24"/>
        </w:rPr>
        <w:t>Správce může po předchozím odsouhlasení Objednatelem zajistit i další služby poskytované v souvislosti s provozem sprch a účtovat si za ně Objednatelem odsouhlasený poplatek nad rámec výše uvedeného.</w:t>
      </w:r>
    </w:p>
    <w:p w:rsidR="00462C56" w:rsidRPr="00E54442" w:rsidRDefault="00462C56" w:rsidP="00462C56">
      <w:pPr>
        <w:pStyle w:val="Table1"/>
        <w:spacing w:after="120"/>
        <w:rPr>
          <w:rFonts w:ascii="Times New Roman" w:hAnsi="Times New Roman"/>
          <w:color w:val="FF0000"/>
          <w:sz w:val="24"/>
          <w:szCs w:val="24"/>
        </w:rPr>
      </w:pPr>
    </w:p>
    <w:p w:rsidR="00320EA6" w:rsidRPr="00E54442" w:rsidRDefault="00320EA6" w:rsidP="00320EA6">
      <w:pPr>
        <w:pStyle w:val="Table1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b/>
          <w:sz w:val="24"/>
          <w:szCs w:val="24"/>
        </w:rPr>
        <w:t>Maximální hodnota jednoho úkonu Běžné údržby a drobné opravy</w:t>
      </w:r>
      <w:r w:rsidRPr="00E54442">
        <w:rPr>
          <w:rFonts w:ascii="Times New Roman" w:hAnsi="Times New Roman"/>
          <w:sz w:val="24"/>
          <w:szCs w:val="24"/>
        </w:rPr>
        <w:t>:</w:t>
      </w:r>
    </w:p>
    <w:p w:rsidR="00AF1B66" w:rsidRDefault="00320EA6" w:rsidP="00320EA6">
      <w:r w:rsidRPr="00E54442">
        <w:rPr>
          <w:sz w:val="24"/>
          <w:szCs w:val="24"/>
        </w:rPr>
        <w:t>Pro účely stanovení rozsahu Běžné údržby a drobných oprav se Strany dohodly, že hodnota jednoho úkonu údržby nebo oprav, které jsou vymezeny v bodech I., II., III., IV. a VII. výše nesmí překročit částku 49.999,- Kč bez DPH.</w:t>
      </w:r>
    </w:p>
    <w:sectPr w:rsidR="00AF1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4323D"/>
    <w:multiLevelType w:val="multilevel"/>
    <w:tmpl w:val="C2EC518E"/>
    <w:lvl w:ilvl="0">
      <w:start w:val="1"/>
      <w:numFmt w:val="upperRoman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814"/>
        </w:tabs>
        <w:ind w:left="1814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08"/>
        </w:tabs>
        <w:ind w:left="2608" w:hanging="794"/>
      </w:pPr>
      <w:rPr>
        <w:rFonts w:cs="Times New Roman"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3289"/>
        </w:tabs>
        <w:ind w:left="3289" w:hanging="68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856"/>
        </w:tabs>
        <w:ind w:left="3856" w:hanging="567"/>
      </w:pPr>
      <w:rPr>
        <w:rFonts w:cs="Times New Roman" w:hint="default"/>
      </w:rPr>
    </w:lvl>
    <w:lvl w:ilvl="5">
      <w:start w:val="1"/>
      <w:numFmt w:val="upperRoman"/>
      <w:lvlText w:val="(%6)"/>
      <w:lvlJc w:val="left"/>
      <w:pPr>
        <w:tabs>
          <w:tab w:val="num" w:pos="4536"/>
        </w:tabs>
        <w:ind w:left="4536" w:hanging="6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536"/>
        </w:tabs>
        <w:ind w:left="4536" w:hanging="68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hanging="68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4536"/>
        </w:tabs>
        <w:ind w:left="4536" w:hanging="680"/>
      </w:pPr>
      <w:rPr>
        <w:rFonts w:cs="Times New Roman" w:hint="default"/>
      </w:rPr>
    </w:lvl>
  </w:abstractNum>
  <w:abstractNum w:abstractNumId="1">
    <w:nsid w:val="14750605"/>
    <w:multiLevelType w:val="hybridMultilevel"/>
    <w:tmpl w:val="5CE2B0E6"/>
    <w:lvl w:ilvl="0" w:tplc="31D0700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A45FD"/>
    <w:multiLevelType w:val="hybridMultilevel"/>
    <w:tmpl w:val="1D76AD78"/>
    <w:lvl w:ilvl="0" w:tplc="79EAACF4">
      <w:start w:val="1"/>
      <w:numFmt w:val="lowerLetter"/>
      <w:lvlText w:val="%1)"/>
      <w:lvlJc w:val="left"/>
      <w:pPr>
        <w:ind w:left="171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3">
    <w:nsid w:val="29B652EC"/>
    <w:multiLevelType w:val="hybridMultilevel"/>
    <w:tmpl w:val="D1541210"/>
    <w:lvl w:ilvl="0" w:tplc="31D0700A">
      <w:start w:val="1"/>
      <w:numFmt w:val="lowerLetter"/>
      <w:lvlText w:val="%1)"/>
      <w:lvlJc w:val="left"/>
      <w:pPr>
        <w:ind w:left="1607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2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04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76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48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20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92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64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367" w:hanging="180"/>
      </w:pPr>
      <w:rPr>
        <w:rFonts w:cs="Times New Roman"/>
      </w:rPr>
    </w:lvl>
  </w:abstractNum>
  <w:abstractNum w:abstractNumId="4">
    <w:nsid w:val="419F3959"/>
    <w:multiLevelType w:val="hybridMultilevel"/>
    <w:tmpl w:val="73E82F14"/>
    <w:lvl w:ilvl="0" w:tplc="31D0700A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69F100C3"/>
    <w:multiLevelType w:val="hybridMultilevel"/>
    <w:tmpl w:val="A0207F5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69173D"/>
    <w:multiLevelType w:val="singleLevel"/>
    <w:tmpl w:val="C4DA68B6"/>
    <w:lvl w:ilvl="0">
      <w:start w:val="1"/>
      <w:numFmt w:val="lowerLetter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</w:abstractNum>
  <w:num w:numId="1">
    <w:abstractNumId w:val="0"/>
  </w:num>
  <w:num w:numId="2">
    <w:abstractNumId w:val="6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6"/>
  </w:num>
  <w:num w:numId="5">
    <w:abstractNumId w:val="3"/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6"/>
    <w:lvlOverride w:ilvl="0">
      <w:startOverride w:val="1"/>
    </w:lvlOverride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AD"/>
    <w:rsid w:val="00320EA6"/>
    <w:rsid w:val="003234CD"/>
    <w:rsid w:val="003550D3"/>
    <w:rsid w:val="003F1DF4"/>
    <w:rsid w:val="004479A6"/>
    <w:rsid w:val="00462C56"/>
    <w:rsid w:val="004865F7"/>
    <w:rsid w:val="00644C1E"/>
    <w:rsid w:val="00745188"/>
    <w:rsid w:val="00977D83"/>
    <w:rsid w:val="00D57F6D"/>
    <w:rsid w:val="00D815AD"/>
    <w:rsid w:val="00DB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0EA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2z0">
    <w:name w:val="WW8Num12z0"/>
    <w:rsid w:val="00320EA6"/>
    <w:rPr>
      <w:rFonts w:hint="default"/>
      <w:sz w:val="24"/>
      <w:szCs w:val="24"/>
    </w:rPr>
  </w:style>
  <w:style w:type="character" w:customStyle="1" w:styleId="WW8Num25z0">
    <w:name w:val="WW8Num25z0"/>
    <w:rsid w:val="00320EA6"/>
    <w:rPr>
      <w:rFonts w:cs="Times New Roman" w:hint="default"/>
    </w:rPr>
  </w:style>
  <w:style w:type="character" w:customStyle="1" w:styleId="WW8Num26z0">
    <w:name w:val="WW8Num26z0"/>
    <w:rsid w:val="00320EA6"/>
    <w:rPr>
      <w:rFonts w:cs="Times New Roman"/>
    </w:rPr>
  </w:style>
  <w:style w:type="character" w:customStyle="1" w:styleId="WW8Num27z0">
    <w:name w:val="WW8Num27z0"/>
    <w:rsid w:val="00320EA6"/>
    <w:rPr>
      <w:rFonts w:cs="Times New Roman" w:hint="default"/>
      <w:b/>
      <w:i w:val="0"/>
    </w:rPr>
  </w:style>
  <w:style w:type="character" w:customStyle="1" w:styleId="WW8Num27z1">
    <w:name w:val="WW8Num27z1"/>
    <w:rsid w:val="00320EA6"/>
    <w:rPr>
      <w:rFonts w:cs="Times New Roman"/>
    </w:rPr>
  </w:style>
  <w:style w:type="character" w:customStyle="1" w:styleId="WW8Num28z0">
    <w:name w:val="WW8Num28z0"/>
    <w:rsid w:val="00320EA6"/>
    <w:rPr>
      <w:rFonts w:ascii="Cambria" w:hAnsi="Cambria" w:cs="Cambria" w:hint="default"/>
      <w:b/>
      <w:i w:val="0"/>
      <w:sz w:val="22"/>
    </w:rPr>
  </w:style>
  <w:style w:type="character" w:customStyle="1" w:styleId="WW8Num28z1">
    <w:name w:val="WW8Num28z1"/>
    <w:rsid w:val="00320EA6"/>
    <w:rPr>
      <w:rFonts w:ascii="Cambria" w:hAnsi="Cambria" w:cs="Cambria" w:hint="default"/>
      <w:b/>
      <w:i w:val="0"/>
      <w:sz w:val="21"/>
    </w:rPr>
  </w:style>
  <w:style w:type="character" w:customStyle="1" w:styleId="TextkomenteChar">
    <w:name w:val="Text komentáře Char"/>
    <w:link w:val="Textkomente"/>
    <w:semiHidden/>
    <w:rsid w:val="00320EA6"/>
  </w:style>
  <w:style w:type="paragraph" w:customStyle="1" w:styleId="Table1">
    <w:name w:val="Table 1"/>
    <w:basedOn w:val="Normln"/>
    <w:uiPriority w:val="99"/>
    <w:rsid w:val="00320EA6"/>
    <w:pPr>
      <w:spacing w:before="60" w:after="60" w:line="288" w:lineRule="auto"/>
      <w:jc w:val="both"/>
    </w:pPr>
    <w:rPr>
      <w:rFonts w:ascii="Calibri" w:hAnsi="Calibri"/>
      <w:kern w:val="1"/>
      <w:sz w:val="22"/>
      <w:lang w:eastAsia="en-US"/>
    </w:rPr>
  </w:style>
  <w:style w:type="paragraph" w:customStyle="1" w:styleId="Schedule1">
    <w:name w:val="Schedule 1"/>
    <w:basedOn w:val="Normln"/>
    <w:uiPriority w:val="99"/>
    <w:rsid w:val="00320EA6"/>
    <w:pPr>
      <w:spacing w:after="140" w:line="288" w:lineRule="auto"/>
      <w:jc w:val="both"/>
    </w:pPr>
    <w:rPr>
      <w:rFonts w:ascii="Trebuchet MS" w:hAnsi="Trebuchet MS"/>
      <w:b/>
      <w:kern w:val="1"/>
      <w:sz w:val="22"/>
      <w:lang w:eastAsia="en-US"/>
    </w:rPr>
  </w:style>
  <w:style w:type="paragraph" w:customStyle="1" w:styleId="alpha2">
    <w:name w:val="alpha 2"/>
    <w:basedOn w:val="Normln"/>
    <w:uiPriority w:val="99"/>
    <w:rsid w:val="00320EA6"/>
    <w:pPr>
      <w:spacing w:after="140" w:line="288" w:lineRule="auto"/>
      <w:jc w:val="both"/>
    </w:pPr>
    <w:rPr>
      <w:rFonts w:ascii="Calibri" w:hAnsi="Calibri"/>
      <w:kern w:val="1"/>
      <w:sz w:val="22"/>
      <w:lang w:eastAsia="en-US"/>
    </w:rPr>
  </w:style>
  <w:style w:type="paragraph" w:styleId="Textkomente">
    <w:name w:val="annotation text"/>
    <w:basedOn w:val="Normln"/>
    <w:link w:val="TextkomenteChar"/>
    <w:semiHidden/>
    <w:rsid w:val="00320EA6"/>
    <w:pPr>
      <w:suppressAutoHyphens w:val="0"/>
      <w:spacing w:line="28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320EA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koment">
    <w:name w:val="annotation reference"/>
    <w:semiHidden/>
    <w:rsid w:val="00320EA6"/>
    <w:rPr>
      <w:rFonts w:cs="Times New Roman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0E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EA6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0EA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2z0">
    <w:name w:val="WW8Num12z0"/>
    <w:rsid w:val="00320EA6"/>
    <w:rPr>
      <w:rFonts w:hint="default"/>
      <w:sz w:val="24"/>
      <w:szCs w:val="24"/>
    </w:rPr>
  </w:style>
  <w:style w:type="character" w:customStyle="1" w:styleId="WW8Num25z0">
    <w:name w:val="WW8Num25z0"/>
    <w:rsid w:val="00320EA6"/>
    <w:rPr>
      <w:rFonts w:cs="Times New Roman" w:hint="default"/>
    </w:rPr>
  </w:style>
  <w:style w:type="character" w:customStyle="1" w:styleId="WW8Num26z0">
    <w:name w:val="WW8Num26z0"/>
    <w:rsid w:val="00320EA6"/>
    <w:rPr>
      <w:rFonts w:cs="Times New Roman"/>
    </w:rPr>
  </w:style>
  <w:style w:type="character" w:customStyle="1" w:styleId="WW8Num27z0">
    <w:name w:val="WW8Num27z0"/>
    <w:rsid w:val="00320EA6"/>
    <w:rPr>
      <w:rFonts w:cs="Times New Roman" w:hint="default"/>
      <w:b/>
      <w:i w:val="0"/>
    </w:rPr>
  </w:style>
  <w:style w:type="character" w:customStyle="1" w:styleId="WW8Num27z1">
    <w:name w:val="WW8Num27z1"/>
    <w:rsid w:val="00320EA6"/>
    <w:rPr>
      <w:rFonts w:cs="Times New Roman"/>
    </w:rPr>
  </w:style>
  <w:style w:type="character" w:customStyle="1" w:styleId="WW8Num28z0">
    <w:name w:val="WW8Num28z0"/>
    <w:rsid w:val="00320EA6"/>
    <w:rPr>
      <w:rFonts w:ascii="Cambria" w:hAnsi="Cambria" w:cs="Cambria" w:hint="default"/>
      <w:b/>
      <w:i w:val="0"/>
      <w:sz w:val="22"/>
    </w:rPr>
  </w:style>
  <w:style w:type="character" w:customStyle="1" w:styleId="WW8Num28z1">
    <w:name w:val="WW8Num28z1"/>
    <w:rsid w:val="00320EA6"/>
    <w:rPr>
      <w:rFonts w:ascii="Cambria" w:hAnsi="Cambria" w:cs="Cambria" w:hint="default"/>
      <w:b/>
      <w:i w:val="0"/>
      <w:sz w:val="21"/>
    </w:rPr>
  </w:style>
  <w:style w:type="character" w:customStyle="1" w:styleId="TextkomenteChar">
    <w:name w:val="Text komentáře Char"/>
    <w:link w:val="Textkomente"/>
    <w:semiHidden/>
    <w:rsid w:val="00320EA6"/>
  </w:style>
  <w:style w:type="paragraph" w:customStyle="1" w:styleId="Table1">
    <w:name w:val="Table 1"/>
    <w:basedOn w:val="Normln"/>
    <w:uiPriority w:val="99"/>
    <w:rsid w:val="00320EA6"/>
    <w:pPr>
      <w:spacing w:before="60" w:after="60" w:line="288" w:lineRule="auto"/>
      <w:jc w:val="both"/>
    </w:pPr>
    <w:rPr>
      <w:rFonts w:ascii="Calibri" w:hAnsi="Calibri"/>
      <w:kern w:val="1"/>
      <w:sz w:val="22"/>
      <w:lang w:eastAsia="en-US"/>
    </w:rPr>
  </w:style>
  <w:style w:type="paragraph" w:customStyle="1" w:styleId="Schedule1">
    <w:name w:val="Schedule 1"/>
    <w:basedOn w:val="Normln"/>
    <w:uiPriority w:val="99"/>
    <w:rsid w:val="00320EA6"/>
    <w:pPr>
      <w:spacing w:after="140" w:line="288" w:lineRule="auto"/>
      <w:jc w:val="both"/>
    </w:pPr>
    <w:rPr>
      <w:rFonts w:ascii="Trebuchet MS" w:hAnsi="Trebuchet MS"/>
      <w:b/>
      <w:kern w:val="1"/>
      <w:sz w:val="22"/>
      <w:lang w:eastAsia="en-US"/>
    </w:rPr>
  </w:style>
  <w:style w:type="paragraph" w:customStyle="1" w:styleId="alpha2">
    <w:name w:val="alpha 2"/>
    <w:basedOn w:val="Normln"/>
    <w:uiPriority w:val="99"/>
    <w:rsid w:val="00320EA6"/>
    <w:pPr>
      <w:spacing w:after="140" w:line="288" w:lineRule="auto"/>
      <w:jc w:val="both"/>
    </w:pPr>
    <w:rPr>
      <w:rFonts w:ascii="Calibri" w:hAnsi="Calibri"/>
      <w:kern w:val="1"/>
      <w:sz w:val="22"/>
      <w:lang w:eastAsia="en-US"/>
    </w:rPr>
  </w:style>
  <w:style w:type="paragraph" w:styleId="Textkomente">
    <w:name w:val="annotation text"/>
    <w:basedOn w:val="Normln"/>
    <w:link w:val="TextkomenteChar"/>
    <w:semiHidden/>
    <w:rsid w:val="00320EA6"/>
    <w:pPr>
      <w:suppressAutoHyphens w:val="0"/>
      <w:spacing w:line="28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320EA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koment">
    <w:name w:val="annotation reference"/>
    <w:semiHidden/>
    <w:rsid w:val="00320EA6"/>
    <w:rPr>
      <w:rFonts w:cs="Times New Roman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0E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EA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1076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Skála Daniel, Mgr.</dc:creator>
  <cp:lastModifiedBy>Skála Daniel, Mgr.</cp:lastModifiedBy>
  <cp:revision>7</cp:revision>
  <dcterms:created xsi:type="dcterms:W3CDTF">2018-01-29T14:09:00Z</dcterms:created>
  <dcterms:modified xsi:type="dcterms:W3CDTF">2018-03-06T07:01:00Z</dcterms:modified>
</cp:coreProperties>
</file>